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9062"/>
      </w:tblGrid>
      <w:tr w:rsidR="000C5C44" w:rsidTr="001B1ED3">
        <w:tc>
          <w:tcPr>
            <w:tcW w:w="9062" w:type="dxa"/>
          </w:tcPr>
          <w:p w:rsidR="000C5C44" w:rsidRPr="00C05A75" w:rsidRDefault="000C5C44" w:rsidP="001B1ED3">
            <w:pPr>
              <w:rPr>
                <w:b/>
                <w:bCs/>
                <w:sz w:val="24"/>
                <w:szCs w:val="24"/>
              </w:rPr>
            </w:pPr>
            <w:bookmarkStart w:id="0" w:name="_GoBack"/>
            <w:bookmarkEnd w:id="0"/>
            <w:r w:rsidRPr="00C05A75">
              <w:rPr>
                <w:b/>
                <w:bCs/>
                <w:sz w:val="24"/>
                <w:szCs w:val="24"/>
              </w:rPr>
              <w:t>OŠ Col</w:t>
            </w:r>
          </w:p>
          <w:p w:rsidR="000C5C44" w:rsidRPr="00C05A75" w:rsidRDefault="000C5C44" w:rsidP="001B1ED3">
            <w:pPr>
              <w:rPr>
                <w:sz w:val="24"/>
                <w:szCs w:val="24"/>
              </w:rPr>
            </w:pPr>
            <w:r w:rsidRPr="00C05A75">
              <w:rPr>
                <w:b/>
                <w:bCs/>
                <w:sz w:val="24"/>
                <w:szCs w:val="24"/>
              </w:rPr>
              <w:t>2. razred</w:t>
            </w:r>
            <w:r w:rsidRPr="00C05A75">
              <w:rPr>
                <w:sz w:val="24"/>
                <w:szCs w:val="24"/>
              </w:rPr>
              <w:t xml:space="preserve">  </w:t>
            </w:r>
          </w:p>
          <w:p w:rsidR="000C5C44" w:rsidRPr="00C05A75" w:rsidRDefault="000C5C44" w:rsidP="001B1ED3">
            <w:pPr>
              <w:rPr>
                <w:sz w:val="24"/>
                <w:szCs w:val="24"/>
              </w:rPr>
            </w:pPr>
            <w:r w:rsidRPr="00C05A75">
              <w:rPr>
                <w:sz w:val="24"/>
                <w:szCs w:val="24"/>
              </w:rPr>
              <w:t>Pouk na daljavo – Učno gradivo in navodila za učence</w:t>
            </w:r>
          </w:p>
          <w:p w:rsidR="000C5C44" w:rsidRPr="00C05A75" w:rsidRDefault="000C5C44" w:rsidP="001B1ED3">
            <w:pPr>
              <w:rPr>
                <w:sz w:val="24"/>
                <w:szCs w:val="24"/>
              </w:rPr>
            </w:pPr>
            <w:r w:rsidRPr="00C05A75">
              <w:rPr>
                <w:sz w:val="24"/>
                <w:szCs w:val="24"/>
              </w:rPr>
              <w:t xml:space="preserve">Učiteljica Tina </w:t>
            </w:r>
            <w:proofErr w:type="spellStart"/>
            <w:r w:rsidRPr="00C05A75">
              <w:rPr>
                <w:sz w:val="24"/>
                <w:szCs w:val="24"/>
              </w:rPr>
              <w:t>Scozzai</w:t>
            </w:r>
            <w:proofErr w:type="spellEnd"/>
          </w:p>
          <w:p w:rsidR="000C5C44" w:rsidRPr="00C05A75" w:rsidRDefault="000C5C44" w:rsidP="001B1ED3">
            <w:pPr>
              <w:rPr>
                <w:sz w:val="24"/>
                <w:szCs w:val="24"/>
              </w:rPr>
            </w:pPr>
            <w:proofErr w:type="spellStart"/>
            <w:r w:rsidRPr="00C05A75">
              <w:rPr>
                <w:sz w:val="24"/>
                <w:szCs w:val="24"/>
              </w:rPr>
              <w:t>email</w:t>
            </w:r>
            <w:proofErr w:type="spellEnd"/>
            <w:r w:rsidRPr="00C05A75">
              <w:rPr>
                <w:sz w:val="24"/>
                <w:szCs w:val="24"/>
              </w:rPr>
              <w:t xml:space="preserve">: </w:t>
            </w:r>
            <w:hyperlink r:id="rId7" w:history="1">
              <w:r w:rsidRPr="00C05A75">
                <w:rPr>
                  <w:rStyle w:val="Hiperpovezava"/>
                  <w:sz w:val="24"/>
                  <w:szCs w:val="24"/>
                </w:rPr>
                <w:t>tina.scozzai</w:t>
              </w:r>
            </w:hyperlink>
            <w:r w:rsidRPr="00C05A75">
              <w:rPr>
                <w:rStyle w:val="Hiperpovezava"/>
                <w:sz w:val="24"/>
                <w:szCs w:val="24"/>
              </w:rPr>
              <w:t>@guest.arnes.si</w:t>
            </w:r>
          </w:p>
          <w:p w:rsidR="000C5C44" w:rsidRPr="00CB2C4E" w:rsidRDefault="000C5C44" w:rsidP="001B1ED3">
            <w:pPr>
              <w:rPr>
                <w:bCs/>
                <w:sz w:val="24"/>
                <w:szCs w:val="24"/>
              </w:rPr>
            </w:pPr>
            <w:r w:rsidRPr="00CB2C4E">
              <w:rPr>
                <w:bCs/>
                <w:sz w:val="24"/>
                <w:szCs w:val="24"/>
              </w:rPr>
              <w:t>Določene učne vsebine si lahko pogledate na spodnjem spletnem naslovu:</w:t>
            </w:r>
          </w:p>
          <w:p w:rsidR="000C5C44" w:rsidRPr="00995E27" w:rsidRDefault="009D0695" w:rsidP="001B1ED3">
            <w:pPr>
              <w:rPr>
                <w:color w:val="0563C1" w:themeColor="hyperlink"/>
                <w:sz w:val="24"/>
                <w:szCs w:val="24"/>
                <w:u w:val="single"/>
              </w:rPr>
            </w:pPr>
            <w:hyperlink r:id="rId8" w:history="1">
              <w:r w:rsidR="000C5C44" w:rsidRPr="00CB2C4E">
                <w:rPr>
                  <w:rStyle w:val="Hiperpovezava"/>
                  <w:sz w:val="24"/>
                  <w:szCs w:val="24"/>
                </w:rPr>
                <w:t>https://www.lilibi.si/</w:t>
              </w:r>
            </w:hyperlink>
          </w:p>
        </w:tc>
      </w:tr>
      <w:tr w:rsidR="000C5C44" w:rsidTr="001B1ED3">
        <w:tc>
          <w:tcPr>
            <w:tcW w:w="9062" w:type="dxa"/>
          </w:tcPr>
          <w:p w:rsidR="000C5C44" w:rsidRPr="00995E27" w:rsidRDefault="000C5C44" w:rsidP="001B1ED3">
            <w:pPr>
              <w:rPr>
                <w:b/>
                <w:bCs/>
                <w:sz w:val="28"/>
                <w:szCs w:val="28"/>
              </w:rPr>
            </w:pPr>
            <w:r>
              <w:rPr>
                <w:b/>
                <w:bCs/>
                <w:sz w:val="28"/>
                <w:szCs w:val="28"/>
              </w:rPr>
              <w:t>Ponedeljek, 30</w:t>
            </w:r>
            <w:r w:rsidRPr="00A94D78">
              <w:rPr>
                <w:b/>
                <w:bCs/>
                <w:sz w:val="28"/>
                <w:szCs w:val="28"/>
              </w:rPr>
              <w:t>. 3. 2020</w:t>
            </w:r>
          </w:p>
        </w:tc>
      </w:tr>
      <w:tr w:rsidR="000C5C44" w:rsidTr="001B1ED3">
        <w:tc>
          <w:tcPr>
            <w:tcW w:w="9062" w:type="dxa"/>
          </w:tcPr>
          <w:p w:rsidR="000C5C44" w:rsidRDefault="000C5C44" w:rsidP="000C5C44">
            <w:pPr>
              <w:rPr>
                <w:b/>
                <w:bCs/>
                <w:sz w:val="24"/>
                <w:szCs w:val="24"/>
              </w:rPr>
            </w:pPr>
            <w:r>
              <w:rPr>
                <w:b/>
                <w:bCs/>
                <w:sz w:val="24"/>
                <w:szCs w:val="24"/>
              </w:rPr>
              <w:t xml:space="preserve">SLJ, SLJ: Pravljica Ide Mlakar: </w:t>
            </w:r>
          </w:p>
          <w:p w:rsidR="000C5C44" w:rsidRDefault="000C5C44" w:rsidP="000C5C44">
            <w:pPr>
              <w:rPr>
                <w:b/>
                <w:bCs/>
                <w:sz w:val="24"/>
                <w:szCs w:val="24"/>
              </w:rPr>
            </w:pPr>
            <w:r>
              <w:rPr>
                <w:b/>
                <w:bCs/>
                <w:sz w:val="24"/>
                <w:szCs w:val="24"/>
              </w:rPr>
              <w:t xml:space="preserve">Kako sta Bibi in </w:t>
            </w:r>
            <w:proofErr w:type="spellStart"/>
            <w:r>
              <w:rPr>
                <w:b/>
                <w:bCs/>
                <w:sz w:val="24"/>
                <w:szCs w:val="24"/>
              </w:rPr>
              <w:t>Gusti</w:t>
            </w:r>
            <w:proofErr w:type="spellEnd"/>
            <w:r>
              <w:rPr>
                <w:b/>
                <w:bCs/>
                <w:sz w:val="24"/>
                <w:szCs w:val="24"/>
              </w:rPr>
              <w:t xml:space="preserve"> preganjala žalost, Berilo za 2. razred, strani 92 do 95</w:t>
            </w:r>
          </w:p>
          <w:p w:rsidR="000C5C44" w:rsidRDefault="000C5C44" w:rsidP="000C5C44">
            <w:pPr>
              <w:rPr>
                <w:sz w:val="24"/>
                <w:szCs w:val="24"/>
              </w:rPr>
            </w:pPr>
            <w:r>
              <w:rPr>
                <w:sz w:val="24"/>
                <w:szCs w:val="24"/>
              </w:rPr>
              <w:t xml:space="preserve">Starši preberite pred branjem pravljice </w:t>
            </w:r>
            <w:r>
              <w:rPr>
                <w:b/>
                <w:bCs/>
                <w:sz w:val="24"/>
                <w:szCs w:val="24"/>
              </w:rPr>
              <w:t xml:space="preserve">kratek uvod </w:t>
            </w:r>
            <w:r>
              <w:rPr>
                <w:sz w:val="24"/>
                <w:szCs w:val="24"/>
              </w:rPr>
              <w:t>za otroke: To je pravljica o dveh prašičkih, prijateljih, ki sta skrbela drug za drugega in se imela rada. Nekega dne pa se je zgodilo, da je se je eden od njiju »prehladil v srce«. Poslušajte zgodbo in zvedeli boste, kaj ti pomaga, če se »prehladiš v srce«.</w:t>
            </w:r>
          </w:p>
          <w:p w:rsidR="000C5C44" w:rsidRDefault="000C5C44" w:rsidP="000C5C44">
            <w:pPr>
              <w:rPr>
                <w:sz w:val="24"/>
                <w:szCs w:val="24"/>
              </w:rPr>
            </w:pPr>
            <w:r>
              <w:rPr>
                <w:sz w:val="24"/>
                <w:szCs w:val="24"/>
              </w:rPr>
              <w:t xml:space="preserve">Starši preberite otrokom pravljico in se o njeni vsebini z njimi pogovorite. </w:t>
            </w:r>
          </w:p>
          <w:p w:rsidR="000C5C44" w:rsidRDefault="000C5C44" w:rsidP="000C5C44">
            <w:pPr>
              <w:rPr>
                <w:sz w:val="24"/>
                <w:szCs w:val="24"/>
              </w:rPr>
            </w:pPr>
            <w:r>
              <w:rPr>
                <w:sz w:val="24"/>
                <w:szCs w:val="24"/>
              </w:rPr>
              <w:t xml:space="preserve">Zakaj je začelo </w:t>
            </w:r>
            <w:proofErr w:type="spellStart"/>
            <w:r>
              <w:rPr>
                <w:sz w:val="24"/>
                <w:szCs w:val="24"/>
              </w:rPr>
              <w:t>Gustija</w:t>
            </w:r>
            <w:proofErr w:type="spellEnd"/>
            <w:r>
              <w:rPr>
                <w:sz w:val="24"/>
                <w:szCs w:val="24"/>
              </w:rPr>
              <w:t xml:space="preserve"> skrbet za Bibi? Kaj je šlo Bibi ta dan narobe? Kako je Bibi občutila žalost? Kakšno idejo je dobil </w:t>
            </w:r>
            <w:proofErr w:type="spellStart"/>
            <w:r>
              <w:rPr>
                <w:sz w:val="24"/>
                <w:szCs w:val="24"/>
              </w:rPr>
              <w:t>Gusti</w:t>
            </w:r>
            <w:proofErr w:type="spellEnd"/>
            <w:r>
              <w:rPr>
                <w:sz w:val="24"/>
                <w:szCs w:val="24"/>
              </w:rPr>
              <w:t xml:space="preserve">, da bi pomagal Bibi? Je pihanje mavričnega mehurčka Bibi pomagalo? Si se tudi ti že kdaj podobno počutil? Pripoveduj. Kaj pa je tebi pomagalo pregnati žalost? Danes boš izdelal lutki </w:t>
            </w:r>
            <w:proofErr w:type="spellStart"/>
            <w:r>
              <w:rPr>
                <w:sz w:val="24"/>
                <w:szCs w:val="24"/>
              </w:rPr>
              <w:t>Gustija</w:t>
            </w:r>
            <w:proofErr w:type="spellEnd"/>
            <w:r>
              <w:rPr>
                <w:sz w:val="24"/>
                <w:szCs w:val="24"/>
              </w:rPr>
              <w:t xml:space="preserve"> in Bibi. Na list papirja ju najprej nariši (npr. lahko uporabiš barvice, flomastre, voščenke) in lepo pobarvaj, potem pa ju prilepi na karton ali trši papir. Izreži ju in zadaj prilepi palčko, slamico ali vejico, kar imaš pri roki.</w:t>
            </w:r>
          </w:p>
          <w:p w:rsidR="000C5C44" w:rsidRPr="000C5C44" w:rsidRDefault="000C5C44" w:rsidP="000C5C44">
            <w:pPr>
              <w:rPr>
                <w:sz w:val="24"/>
                <w:szCs w:val="24"/>
              </w:rPr>
            </w:pPr>
            <w:r w:rsidRPr="000C5C44">
              <w:rPr>
                <w:sz w:val="24"/>
                <w:szCs w:val="24"/>
              </w:rPr>
              <w:t>Z lutkama odigraj zgodbico. V igro lahko vključiš tudi svoje starše, brate, sestre…</w:t>
            </w:r>
          </w:p>
        </w:tc>
      </w:tr>
      <w:tr w:rsidR="000C5C44" w:rsidTr="001B1ED3">
        <w:tc>
          <w:tcPr>
            <w:tcW w:w="9062" w:type="dxa"/>
          </w:tcPr>
          <w:p w:rsidR="000C5C44" w:rsidRDefault="000C5C44" w:rsidP="000C5C44">
            <w:pPr>
              <w:rPr>
                <w:b/>
                <w:bCs/>
                <w:sz w:val="24"/>
                <w:szCs w:val="24"/>
              </w:rPr>
            </w:pPr>
            <w:r>
              <w:rPr>
                <w:b/>
                <w:bCs/>
                <w:sz w:val="24"/>
                <w:szCs w:val="24"/>
              </w:rPr>
              <w:t>MAT: Seštevam do 100 (DE + E = DE)</w:t>
            </w:r>
          </w:p>
          <w:p w:rsidR="000C5C44" w:rsidRDefault="000C5C44" w:rsidP="000C5C44">
            <w:pPr>
              <w:pStyle w:val="Odstavekseznama"/>
              <w:numPr>
                <w:ilvl w:val="0"/>
                <w:numId w:val="6"/>
              </w:numPr>
              <w:rPr>
                <w:b/>
                <w:bCs/>
                <w:sz w:val="24"/>
                <w:szCs w:val="24"/>
              </w:rPr>
            </w:pPr>
            <w:r w:rsidRPr="000C5C44">
              <w:rPr>
                <w:b/>
                <w:bCs/>
                <w:sz w:val="24"/>
                <w:szCs w:val="24"/>
              </w:rPr>
              <w:t>Za ogrevanje reši naloge v DZ na strani 66.</w:t>
            </w:r>
          </w:p>
          <w:p w:rsidR="000C5C44" w:rsidRPr="000C5C44" w:rsidRDefault="000C5C44" w:rsidP="000C5C44">
            <w:pPr>
              <w:pStyle w:val="Odstavekseznama"/>
              <w:numPr>
                <w:ilvl w:val="0"/>
                <w:numId w:val="6"/>
              </w:numPr>
              <w:rPr>
                <w:sz w:val="24"/>
                <w:szCs w:val="24"/>
              </w:rPr>
            </w:pPr>
            <w:r>
              <w:rPr>
                <w:sz w:val="24"/>
                <w:szCs w:val="24"/>
              </w:rPr>
              <w:t>Še vedno boš nadaljeval  s seštevanje</w:t>
            </w:r>
            <w:r w:rsidR="00010A91">
              <w:rPr>
                <w:sz w:val="24"/>
                <w:szCs w:val="24"/>
              </w:rPr>
              <w:t>m</w:t>
            </w:r>
            <w:r w:rsidRPr="000C5C44">
              <w:rPr>
                <w:sz w:val="24"/>
                <w:szCs w:val="24"/>
              </w:rPr>
              <w:t xml:space="preserve"> do 100. </w:t>
            </w:r>
            <w:r w:rsidR="00010A91">
              <w:rPr>
                <w:sz w:val="24"/>
                <w:szCs w:val="24"/>
              </w:rPr>
              <w:t>Vendar boš sedaj številu dodajal toliko enic, da boš prišel</w:t>
            </w:r>
            <w:r w:rsidRPr="000C5C44">
              <w:rPr>
                <w:sz w:val="24"/>
                <w:szCs w:val="24"/>
              </w:rPr>
              <w:t xml:space="preserve"> do naslednje desetice. Pri računanju si pomagaj s kockami.</w:t>
            </w:r>
          </w:p>
          <w:p w:rsidR="000C5C44" w:rsidRDefault="000C5C44" w:rsidP="000C5C44">
            <w:pPr>
              <w:rPr>
                <w:b/>
                <w:sz w:val="24"/>
                <w:szCs w:val="24"/>
              </w:rPr>
            </w:pPr>
            <w:r>
              <w:rPr>
                <w:b/>
                <w:sz w:val="24"/>
                <w:szCs w:val="24"/>
              </w:rPr>
              <w:t>Dopolnjevanje do 10</w:t>
            </w:r>
          </w:p>
          <w:p w:rsidR="000C5C44" w:rsidRDefault="000C5C44" w:rsidP="000C5C44">
            <w:pPr>
              <w:ind w:left="284"/>
              <w:rPr>
                <w:bCs/>
              </w:rPr>
            </w:pPr>
            <w:r>
              <w:rPr>
                <w:bCs/>
              </w:rPr>
              <w:t>Delo v paru. (Tvoj par je lahko starejši brat/sestra/mama/oče). Eden od para pokaže nekaj prstov na roki, drugi jih mora pokazati toliko, da je vsota 10. Vlogi nato večkrat zamenjata.</w:t>
            </w:r>
          </w:p>
          <w:p w:rsidR="000C5C44" w:rsidRDefault="000C5C44" w:rsidP="000C5C44">
            <w:pPr>
              <w:rPr>
                <w:b/>
                <w:sz w:val="24"/>
                <w:szCs w:val="24"/>
              </w:rPr>
            </w:pPr>
            <w:r>
              <w:rPr>
                <w:b/>
                <w:sz w:val="24"/>
                <w:szCs w:val="24"/>
              </w:rPr>
              <w:t xml:space="preserve">Seštevanje DE + E = D </w:t>
            </w:r>
          </w:p>
          <w:p w:rsidR="000C5C44" w:rsidRDefault="000C5C44" w:rsidP="000C5C44">
            <w:pPr>
              <w:ind w:left="284"/>
              <w:contextualSpacing/>
              <w:rPr>
                <w:bCs/>
              </w:rPr>
            </w:pPr>
            <w:r>
              <w:rPr>
                <w:bCs/>
              </w:rPr>
              <w:t>Poljubnem</w:t>
            </w:r>
            <w:r w:rsidR="00010A91">
              <w:rPr>
                <w:bCs/>
              </w:rPr>
              <w:t>u dvomestnemu številu prištej</w:t>
            </w:r>
            <w:r>
              <w:rPr>
                <w:bCs/>
              </w:rPr>
              <w:t xml:space="preserve"> enice, </w:t>
            </w:r>
            <w:r w:rsidR="00010A91">
              <w:rPr>
                <w:bCs/>
              </w:rPr>
              <w:t>da dopolniš</w:t>
            </w:r>
            <w:r>
              <w:rPr>
                <w:bCs/>
              </w:rPr>
              <w:t xml:space="preserve"> desetico. </w:t>
            </w:r>
            <w:r w:rsidR="00010A91">
              <w:rPr>
                <w:bCs/>
              </w:rPr>
              <w:t>Vsak račun ponazoriš s kockami, nato ga narišeš v matematični zvezek, zapišeš</w:t>
            </w:r>
            <w:r>
              <w:rPr>
                <w:bCs/>
              </w:rPr>
              <w:t xml:space="preserve"> račun in rezultat.</w:t>
            </w:r>
          </w:p>
          <w:p w:rsidR="000C5C44" w:rsidRPr="00D20FE2" w:rsidRDefault="000C5C44" w:rsidP="000C5C44">
            <w:pPr>
              <w:ind w:left="284"/>
              <w:rPr>
                <w:b/>
                <w:sz w:val="24"/>
                <w:szCs w:val="24"/>
              </w:rPr>
            </w:pPr>
            <w:r w:rsidRPr="00D20FE2">
              <w:rPr>
                <w:b/>
                <w:sz w:val="24"/>
                <w:szCs w:val="24"/>
              </w:rPr>
              <w:t>Primer: 46 + 4 = ___</w:t>
            </w:r>
          </w:p>
          <w:p w:rsidR="000C5C44" w:rsidRDefault="000C5C44" w:rsidP="000C5C44">
            <w:pPr>
              <w:ind w:left="284"/>
              <w:rPr>
                <w:bCs/>
              </w:rPr>
            </w:pPr>
            <w:r>
              <w:rPr>
                <w:bCs/>
              </w:rPr>
              <w:t xml:space="preserve">Nastavimo 4 </w:t>
            </w:r>
            <w:r w:rsidR="00010A91">
              <w:rPr>
                <w:bCs/>
              </w:rPr>
              <w:t>snopke</w:t>
            </w:r>
            <w:r>
              <w:rPr>
                <w:bCs/>
              </w:rPr>
              <w:t xml:space="preserve"> in 6 posameznih </w:t>
            </w:r>
            <w:r w:rsidR="00010A91">
              <w:rPr>
                <w:bCs/>
              </w:rPr>
              <w:t>palčk</w:t>
            </w:r>
            <w:r>
              <w:rPr>
                <w:bCs/>
              </w:rPr>
              <w:t xml:space="preserve"> ter nato dodamo še 4 posamezne </w:t>
            </w:r>
            <w:r w:rsidR="00010A91">
              <w:rPr>
                <w:bCs/>
              </w:rPr>
              <w:t>palčke</w:t>
            </w:r>
            <w:r>
              <w:rPr>
                <w:bCs/>
              </w:rPr>
              <w:t>.</w:t>
            </w:r>
          </w:p>
          <w:tbl>
            <w:tblPr>
              <w:tblStyle w:val="Tabelamrea"/>
              <w:tblW w:w="0" w:type="auto"/>
              <w:tblInd w:w="284" w:type="dxa"/>
              <w:tblLook w:val="04A0" w:firstRow="1" w:lastRow="0" w:firstColumn="1" w:lastColumn="0" w:noHBand="0" w:noVBand="1"/>
            </w:tblPr>
            <w:tblGrid>
              <w:gridCol w:w="454"/>
              <w:gridCol w:w="454"/>
              <w:gridCol w:w="454"/>
              <w:gridCol w:w="454"/>
              <w:gridCol w:w="454"/>
            </w:tblGrid>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FF0000"/>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FF0000"/>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FF0000"/>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FF0000"/>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0C5C44" w:rsidRDefault="000C5C44" w:rsidP="000C5C44">
                  <w:pPr>
                    <w:rPr>
                      <w:bCs/>
                    </w:rPr>
                  </w:pPr>
                  <w:r>
                    <w:rPr>
                      <w:bCs/>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0C5C44" w:rsidRDefault="000C5C44" w:rsidP="000C5C44">
                  <w:pPr>
                    <w:rPr>
                      <w:bCs/>
                    </w:rPr>
                  </w:pPr>
                  <w:r>
                    <w:rPr>
                      <w:bCs/>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0C5C44" w:rsidRDefault="000C5C44" w:rsidP="000C5C44">
                  <w:pPr>
                    <w:rPr>
                      <w:bCs/>
                    </w:rPr>
                  </w:pPr>
                  <w:r>
                    <w:rPr>
                      <w:bCs/>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0C5C44" w:rsidRDefault="000C5C44" w:rsidP="000C5C44">
                  <w:pPr>
                    <w:rPr>
                      <w:bCs/>
                    </w:rPr>
                  </w:pPr>
                  <w:r>
                    <w:rPr>
                      <w:bCs/>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r>
            <w:tr w:rsidR="000C5C44" w:rsidRPr="00D20FE2" w:rsidTr="001B1ED3">
              <w:trPr>
                <w:trHeight w:val="20"/>
              </w:trPr>
              <w:tc>
                <w:tcPr>
                  <w:tcW w:w="45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0C5C44" w:rsidRDefault="000C5C44" w:rsidP="000C5C44">
                  <w:pPr>
                    <w:rPr>
                      <w:bCs/>
                    </w:rPr>
                  </w:pPr>
                  <w:r>
                    <w:rPr>
                      <w:bCs/>
                    </w:rPr>
                    <w:t xml:space="preserve">            </w:t>
                  </w: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c>
                <w:tcPr>
                  <w:tcW w:w="454" w:type="dxa"/>
                  <w:tcBorders>
                    <w:top w:val="single" w:sz="4" w:space="0" w:color="auto"/>
                    <w:left w:val="single" w:sz="4" w:space="0" w:color="auto"/>
                    <w:bottom w:val="single" w:sz="4" w:space="0" w:color="auto"/>
                    <w:right w:val="single" w:sz="4" w:space="0" w:color="auto"/>
                  </w:tcBorders>
                  <w:shd w:val="clear" w:color="auto" w:fill="5B9BD5" w:themeFill="accent1"/>
                </w:tcPr>
                <w:p w:rsidR="000C5C44" w:rsidRDefault="000C5C44" w:rsidP="000C5C44">
                  <w:pPr>
                    <w:rPr>
                      <w:bCs/>
                    </w:rPr>
                  </w:pPr>
                </w:p>
              </w:tc>
            </w:tr>
          </w:tbl>
          <w:p w:rsidR="000C5C44" w:rsidRDefault="000C5C44" w:rsidP="000C5C44">
            <w:pPr>
              <w:ind w:left="284"/>
              <w:rPr>
                <w:bCs/>
              </w:rPr>
            </w:pPr>
            <w:r>
              <w:rPr>
                <w:bCs/>
              </w:rPr>
              <w:t xml:space="preserve">                                                           </w:t>
            </w:r>
          </w:p>
          <w:p w:rsidR="000C5C44" w:rsidRDefault="000C5C44" w:rsidP="000C5C44">
            <w:pPr>
              <w:ind w:left="284"/>
              <w:rPr>
                <w:bCs/>
              </w:rPr>
            </w:pPr>
            <w:r>
              <w:rPr>
                <w:bCs/>
              </w:rPr>
              <w:t xml:space="preserve">Pogledamo, koliko imamo D (4) in koliko E (10). </w:t>
            </w:r>
            <w:r>
              <w:rPr>
                <w:b/>
              </w:rPr>
              <w:t xml:space="preserve">Spomnimo, da je 10 E = 1 D. </w:t>
            </w:r>
            <w:r w:rsidR="00010A91">
              <w:rPr>
                <w:bCs/>
              </w:rPr>
              <w:t>Palčke</w:t>
            </w:r>
          </w:p>
          <w:p w:rsidR="000C5C44" w:rsidRDefault="000C5C44" w:rsidP="000C5C44">
            <w:pPr>
              <w:ind w:left="284"/>
              <w:rPr>
                <w:bCs/>
              </w:rPr>
            </w:pPr>
            <w:r>
              <w:rPr>
                <w:bCs/>
              </w:rPr>
              <w:t xml:space="preserve">spnemo skupaj v </w:t>
            </w:r>
            <w:r w:rsidR="00010A91">
              <w:rPr>
                <w:bCs/>
              </w:rPr>
              <w:t>snop</w:t>
            </w:r>
            <w:r>
              <w:rPr>
                <w:bCs/>
              </w:rPr>
              <w:t xml:space="preserve"> in tako dobimo 5 D.</w:t>
            </w:r>
          </w:p>
          <w:p w:rsidR="000C5C44" w:rsidRDefault="000C5C44" w:rsidP="000C5C44">
            <w:pPr>
              <w:ind w:left="284"/>
              <w:rPr>
                <w:bCs/>
              </w:rPr>
            </w:pPr>
            <w:r>
              <w:rPr>
                <w:bCs/>
              </w:rPr>
              <w:t>Zapišemo in narišemo račun v zvezek in ga izračunamo.</w:t>
            </w:r>
          </w:p>
          <w:p w:rsidR="000C5C44" w:rsidRDefault="000C5C44" w:rsidP="000C5C44">
            <w:pPr>
              <w:tabs>
                <w:tab w:val="left" w:pos="284"/>
              </w:tabs>
              <w:ind w:left="1080" w:hanging="796"/>
              <w:contextualSpacing/>
              <w:rPr>
                <w:bCs/>
              </w:rPr>
            </w:pPr>
            <w:r>
              <w:rPr>
                <w:bCs/>
              </w:rPr>
              <w:lastRenderedPageBreak/>
              <w:t xml:space="preserve">Račune ponazorimo tudi s premikanjem po </w:t>
            </w:r>
            <w:proofErr w:type="spellStart"/>
            <w:r>
              <w:rPr>
                <w:bCs/>
              </w:rPr>
              <w:t>stotičnem</w:t>
            </w:r>
            <w:proofErr w:type="spellEnd"/>
            <w:r>
              <w:rPr>
                <w:bCs/>
              </w:rPr>
              <w:t xml:space="preserve"> kvadratu.</w:t>
            </w:r>
          </w:p>
          <w:p w:rsidR="000C5C44" w:rsidRDefault="000C5C44" w:rsidP="000C5C44">
            <w:pPr>
              <w:tabs>
                <w:tab w:val="left" w:pos="284"/>
              </w:tabs>
              <w:ind w:left="1080" w:hanging="796"/>
              <w:contextualSpacing/>
              <w:rPr>
                <w:b/>
              </w:rPr>
            </w:pPr>
            <w:r>
              <w:rPr>
                <w:b/>
              </w:rPr>
              <w:t>Poleg zgornjega primera nariši in izračunaj še dva računa na tak način v zvezek.</w:t>
            </w:r>
          </w:p>
          <w:p w:rsidR="000C5C44" w:rsidRPr="00A4602F" w:rsidRDefault="000C5C44" w:rsidP="00A4602F">
            <w:pPr>
              <w:tabs>
                <w:tab w:val="left" w:pos="284"/>
              </w:tabs>
              <w:ind w:left="1080" w:hanging="796"/>
              <w:contextualSpacing/>
              <w:rPr>
                <w:b/>
              </w:rPr>
            </w:pPr>
            <w:r>
              <w:rPr>
                <w:b/>
              </w:rPr>
              <w:t>Npr. 23 + 7=, 31 + 9 =</w:t>
            </w:r>
          </w:p>
        </w:tc>
      </w:tr>
      <w:tr w:rsidR="000C5C44" w:rsidTr="001B1ED3">
        <w:tc>
          <w:tcPr>
            <w:tcW w:w="9062" w:type="dxa"/>
          </w:tcPr>
          <w:p w:rsidR="00DE68BD" w:rsidRDefault="000C5C44" w:rsidP="00DE68BD">
            <w:pPr>
              <w:ind w:left="284"/>
              <w:rPr>
                <w:b/>
                <w:bCs/>
                <w:sz w:val="24"/>
                <w:szCs w:val="24"/>
              </w:rPr>
            </w:pPr>
            <w:r>
              <w:rPr>
                <w:b/>
                <w:bCs/>
                <w:sz w:val="24"/>
                <w:szCs w:val="24"/>
              </w:rPr>
              <w:lastRenderedPageBreak/>
              <w:t>SPO:</w:t>
            </w:r>
            <w:r w:rsidR="00DE68BD">
              <w:rPr>
                <w:b/>
                <w:bCs/>
                <w:sz w:val="24"/>
                <w:szCs w:val="24"/>
              </w:rPr>
              <w:t xml:space="preserve"> Sadno drevo</w:t>
            </w:r>
          </w:p>
          <w:p w:rsidR="00DE68BD" w:rsidRPr="007E7E64" w:rsidRDefault="00DE68BD" w:rsidP="00A4602F">
            <w:pPr>
              <w:ind w:left="284"/>
            </w:pPr>
            <w:r>
              <w:rPr>
                <w:bCs/>
                <w:sz w:val="24"/>
                <w:szCs w:val="24"/>
              </w:rPr>
              <w:t xml:space="preserve">Otroci pripovedujejo staršem, kar že vedo o sadovnjaku. Starši jih usmerjate z vprašanji. Npr. Kaj raste v sadovnjaku? </w:t>
            </w:r>
            <w:r>
              <w:t>Naštej</w:t>
            </w:r>
            <w:r w:rsidRPr="007E7E64">
              <w:t xml:space="preserve"> sadna drevesa in njihove plodove.</w:t>
            </w:r>
            <w:r>
              <w:t xml:space="preserve"> </w:t>
            </w:r>
            <w:r w:rsidRPr="007E7E64">
              <w:t>Kaj se dogaja s sadnimi drevesi spomladi?</w:t>
            </w:r>
            <w:r>
              <w:t xml:space="preserve"> </w:t>
            </w:r>
            <w:r w:rsidRPr="007E7E64">
              <w:t>Zakaj cvetijo? Ali so vsi cvetovi sadnih dreves enakih barv? Kako imenujemo osebo, ki skrbi za sadovnjak? Kaj dela?</w:t>
            </w:r>
          </w:p>
          <w:p w:rsidR="00DE68BD" w:rsidRPr="007E7E64" w:rsidRDefault="00DE68BD" w:rsidP="00DE68BD">
            <w:pPr>
              <w:ind w:left="284" w:hanging="142"/>
            </w:pPr>
            <w:r>
              <w:t>- Če je mogoče si ogledamo</w:t>
            </w:r>
            <w:r w:rsidRPr="007E7E64">
              <w:t xml:space="preserve"> cvetočo vejico.</w:t>
            </w:r>
          </w:p>
          <w:p w:rsidR="00DE68BD" w:rsidRPr="007E7E64" w:rsidRDefault="00DE68BD" w:rsidP="00DE68BD">
            <w:pPr>
              <w:ind w:left="284"/>
            </w:pPr>
            <w:r w:rsidRPr="007E7E64">
              <w:t xml:space="preserve">Ali drevesa cvetijo preden povsem razvijejo liste? </w:t>
            </w:r>
          </w:p>
          <w:p w:rsidR="00DE68BD" w:rsidRPr="007E7E64" w:rsidRDefault="00DE68BD" w:rsidP="00DE68BD">
            <w:pPr>
              <w:ind w:left="284"/>
            </w:pPr>
            <w:r w:rsidRPr="007E7E64">
              <w:t>Zakaj listi v času cvetenja še niso povsem razviti? (Lažje opraševanje in boljša vidnost cvetov.)</w:t>
            </w:r>
          </w:p>
          <w:p w:rsidR="00DE68BD" w:rsidRPr="007E7E64" w:rsidRDefault="00DE68BD" w:rsidP="00DE68BD">
            <w:pPr>
              <w:ind w:left="284"/>
            </w:pPr>
            <w:r w:rsidRPr="007E7E64">
              <w:t>Koliko časa cvetijo drevesa? Čemu?</w:t>
            </w:r>
          </w:p>
          <w:p w:rsidR="00DE68BD" w:rsidRPr="007E7E64" w:rsidRDefault="00DE68BD" w:rsidP="00DE68BD">
            <w:pPr>
              <w:ind w:left="284"/>
            </w:pPr>
            <w:r w:rsidRPr="007E7E64">
              <w:t>Kdo oprašuje cvetove dreves?</w:t>
            </w:r>
          </w:p>
          <w:p w:rsidR="00DE68BD" w:rsidRPr="007E7E64" w:rsidRDefault="00DE68BD" w:rsidP="00DE68BD">
            <w:pPr>
              <w:ind w:left="284"/>
            </w:pPr>
            <w:r w:rsidRPr="007E7E64">
              <w:t>Zakaj je pomembno opraševanje?</w:t>
            </w:r>
          </w:p>
          <w:p w:rsidR="00DE68BD" w:rsidRPr="00DE68BD" w:rsidRDefault="00DE68BD" w:rsidP="00DE68BD">
            <w:pPr>
              <w:numPr>
                <w:ilvl w:val="0"/>
                <w:numId w:val="3"/>
              </w:numPr>
              <w:ind w:left="284" w:hanging="284"/>
              <w:rPr>
                <w:b/>
              </w:rPr>
            </w:pPr>
            <w:r w:rsidRPr="007E7E64">
              <w:rPr>
                <w:b/>
              </w:rPr>
              <w:t>SDZ, str. 74</w:t>
            </w:r>
          </w:p>
          <w:p w:rsidR="00DE68BD" w:rsidRPr="007E7E64" w:rsidRDefault="00A4602F" w:rsidP="00DE68BD">
            <w:pPr>
              <w:ind w:left="284"/>
            </w:pPr>
            <w:r>
              <w:rPr>
                <w:u w:val="single"/>
              </w:rPr>
              <w:t>Opišite sadno drevo skozi letne čase, kako se spreminja.</w:t>
            </w:r>
          </w:p>
          <w:p w:rsidR="00DE68BD" w:rsidRPr="007E7E64" w:rsidRDefault="00A4602F" w:rsidP="00DE68BD">
            <w:pPr>
              <w:ind w:left="284"/>
            </w:pPr>
            <w:r>
              <w:t>Povemo iz česa se razvijejo</w:t>
            </w:r>
            <w:r w:rsidR="00DE68BD" w:rsidRPr="007E7E64">
              <w:t xml:space="preserve"> sadeži?</w:t>
            </w:r>
          </w:p>
          <w:p w:rsidR="00DE68BD" w:rsidRPr="007E7E64" w:rsidRDefault="00DE68BD" w:rsidP="00DE68BD">
            <w:pPr>
              <w:ind w:left="284"/>
            </w:pPr>
            <w:r w:rsidRPr="007E7E64">
              <w:t>Kakšne sadeže poznamo?</w:t>
            </w:r>
          </w:p>
          <w:p w:rsidR="00DE68BD" w:rsidRPr="007E7E64" w:rsidRDefault="00DE68BD" w:rsidP="00DE68BD">
            <w:pPr>
              <w:ind w:left="284"/>
            </w:pPr>
            <w:r w:rsidRPr="007E7E64">
              <w:t xml:space="preserve">Kaj pomeni, da so sadeži  še nezreli?  </w:t>
            </w:r>
          </w:p>
          <w:p w:rsidR="00DE68BD" w:rsidRPr="007E7E64" w:rsidRDefault="00DE68BD" w:rsidP="00DE68BD">
            <w:pPr>
              <w:ind w:left="284"/>
            </w:pPr>
            <w:r>
              <w:t>Razložimo</w:t>
            </w:r>
            <w:r w:rsidRPr="007E7E64">
              <w:t xml:space="preserve"> katero delo opravlja sadjar in katera orodja potrebuje pri svojem delu.</w:t>
            </w:r>
          </w:p>
          <w:p w:rsidR="00DE68BD" w:rsidRPr="007E7E64" w:rsidRDefault="00DE68BD" w:rsidP="00DE68BD">
            <w:pPr>
              <w:ind w:left="284"/>
            </w:pPr>
            <w:r w:rsidRPr="007E7E64">
              <w:t>Vodimo pogovor:</w:t>
            </w:r>
          </w:p>
          <w:p w:rsidR="00DE68BD" w:rsidRPr="007E7E64" w:rsidRDefault="00DE68BD" w:rsidP="00DE68BD">
            <w:pPr>
              <w:ind w:left="284"/>
            </w:pPr>
            <w:r w:rsidRPr="007E7E64">
              <w:t>Zakaj sadjarji obrezujejo, okopavajo, gnojijo?</w:t>
            </w:r>
            <w:r>
              <w:t xml:space="preserve"> </w:t>
            </w:r>
            <w:r w:rsidRPr="007E7E64">
              <w:t>Zakaj sadjari pogosto škropijo drevje?</w:t>
            </w:r>
          </w:p>
          <w:p w:rsidR="00DE68BD" w:rsidRPr="007E7E64" w:rsidRDefault="00DE68BD" w:rsidP="00DE68BD">
            <w:pPr>
              <w:ind w:left="284"/>
            </w:pPr>
            <w:r w:rsidRPr="007E7E64">
              <w:t>Za koga je to pogosto usodno?</w:t>
            </w:r>
          </w:p>
          <w:p w:rsidR="00DE68BD" w:rsidRPr="007E7E64" w:rsidRDefault="00DE68BD" w:rsidP="00DE68BD">
            <w:pPr>
              <w:ind w:left="284" w:hanging="142"/>
            </w:pPr>
            <w:r>
              <w:t xml:space="preserve">- </w:t>
            </w:r>
            <w:r w:rsidRPr="007E7E64">
              <w:t>Preberejo besedilo tretjega odstavka.</w:t>
            </w:r>
          </w:p>
          <w:p w:rsidR="00DE68BD" w:rsidRPr="007E7E64" w:rsidRDefault="00DE68BD" w:rsidP="00DE68BD">
            <w:pPr>
              <w:ind w:left="284"/>
            </w:pPr>
            <w:r w:rsidRPr="007E7E64">
              <w:t>Pokažemo sadeže: jabolko, limono, hruško.</w:t>
            </w:r>
          </w:p>
          <w:p w:rsidR="00DE68BD" w:rsidRPr="007E7E64" w:rsidRDefault="00DE68BD" w:rsidP="00DE68BD">
            <w:pPr>
              <w:ind w:left="284"/>
            </w:pPr>
            <w:r w:rsidRPr="007E7E64">
              <w:t>Iz česa vzgojimo sadna drevesa? Kje so v sadežu semena? Kako se imenujejo?</w:t>
            </w:r>
          </w:p>
          <w:p w:rsidR="00DE68BD" w:rsidRPr="007E7E64" w:rsidRDefault="00A4602F" w:rsidP="00DE68BD">
            <w:pPr>
              <w:ind w:left="284" w:hanging="360"/>
            </w:pPr>
            <w:r>
              <w:t xml:space="preserve">      Jabolko, limono</w:t>
            </w:r>
            <w:r w:rsidR="00DE68BD" w:rsidRPr="007E7E64">
              <w:t xml:space="preserve"> prerežemo na polovico. Ogledajo si semena in jih preštejejo.   Semena poimenujemo.</w:t>
            </w:r>
          </w:p>
          <w:p w:rsidR="00DE68BD" w:rsidRPr="007E7E64" w:rsidRDefault="00DE68BD" w:rsidP="00DE68BD">
            <w:pPr>
              <w:ind w:left="284"/>
            </w:pPr>
            <w:r w:rsidRPr="007E7E64">
              <w:t>Ogledajo si fotografije limone, jabolka in slive. Poimenujejo seme v vsakem sadežu.</w:t>
            </w:r>
          </w:p>
          <w:p w:rsidR="00DE68BD" w:rsidRPr="007E7E64" w:rsidRDefault="00DE68BD" w:rsidP="00DE68BD">
            <w:pPr>
              <w:ind w:left="284" w:hanging="142"/>
            </w:pPr>
            <w:r>
              <w:t xml:space="preserve">- </w:t>
            </w:r>
            <w:r w:rsidRPr="00FA11C6">
              <w:rPr>
                <w:i/>
              </w:rPr>
              <w:t>Aktivn</w:t>
            </w:r>
            <w:r>
              <w:rPr>
                <w:i/>
              </w:rPr>
              <w:t>a naloga</w:t>
            </w:r>
            <w:r w:rsidRPr="007E7E64">
              <w:t xml:space="preserve"> - mini sadovnjak</w:t>
            </w:r>
          </w:p>
          <w:p w:rsidR="00DE68BD" w:rsidRPr="007E7E64" w:rsidRDefault="00DE68BD" w:rsidP="00DE68BD">
            <w:pPr>
              <w:ind w:left="284"/>
            </w:pPr>
            <w:r>
              <w:t>Preberejo besedilo</w:t>
            </w:r>
            <w:r w:rsidRPr="007E7E64">
              <w:t>.</w:t>
            </w:r>
          </w:p>
          <w:p w:rsidR="00DE68BD" w:rsidRDefault="00DE68BD" w:rsidP="00A4602F">
            <w:pPr>
              <w:ind w:left="284"/>
            </w:pPr>
            <w:r w:rsidRPr="007E7E64">
              <w:t>V lončke z zemljo posadimo semena</w:t>
            </w:r>
            <w:r w:rsidR="00A4602F">
              <w:t xml:space="preserve"> poljubnega sadja, npr.</w:t>
            </w:r>
            <w:r w:rsidRPr="007E7E64">
              <w:t xml:space="preserve"> limone, jabolka in pomaranče. Lončke postavimo na toplo in svetlo mesto. Zalivamo in spremljamo razvoj in rast.</w:t>
            </w:r>
          </w:p>
          <w:p w:rsidR="000C5C44" w:rsidRPr="001A0523" w:rsidRDefault="000C5C44" w:rsidP="001B1ED3">
            <w:pPr>
              <w:pStyle w:val="Odstavekseznama"/>
              <w:rPr>
                <w:bCs/>
                <w:sz w:val="24"/>
                <w:szCs w:val="24"/>
              </w:rPr>
            </w:pPr>
          </w:p>
        </w:tc>
      </w:tr>
      <w:tr w:rsidR="00595C99" w:rsidTr="00595C99">
        <w:tc>
          <w:tcPr>
            <w:tcW w:w="9062" w:type="dxa"/>
          </w:tcPr>
          <w:p w:rsidR="00595C99" w:rsidRDefault="00595C99" w:rsidP="001B1ED3">
            <w:pPr>
              <w:rPr>
                <w:b/>
                <w:bCs/>
                <w:sz w:val="24"/>
                <w:szCs w:val="24"/>
              </w:rPr>
            </w:pPr>
            <w:r>
              <w:rPr>
                <w:b/>
                <w:bCs/>
                <w:sz w:val="24"/>
                <w:szCs w:val="24"/>
              </w:rPr>
              <w:t>GUM: Ples Čokolada</w:t>
            </w:r>
          </w:p>
          <w:p w:rsidR="00595C99" w:rsidRDefault="00595C99" w:rsidP="001B1ED3">
            <w:pPr>
              <w:rPr>
                <w:sz w:val="24"/>
                <w:szCs w:val="24"/>
              </w:rPr>
            </w:pPr>
            <w:r>
              <w:rPr>
                <w:sz w:val="24"/>
                <w:szCs w:val="24"/>
              </w:rPr>
              <w:t xml:space="preserve">Teden bomo začeli s plesom. S pomočjo posnetka se boš naučil ples in ko se vrnemo v šolo, ga bomo skupaj zaplesali. </w:t>
            </w:r>
            <w:r>
              <w:rPr>
                <w:bCs/>
                <w:sz w:val="24"/>
                <w:szCs w:val="24"/>
              </w:rPr>
              <w:t xml:space="preserve">V spletni brskalnik </w:t>
            </w:r>
            <w:proofErr w:type="spellStart"/>
            <w:r>
              <w:rPr>
                <w:bCs/>
                <w:sz w:val="24"/>
                <w:szCs w:val="24"/>
              </w:rPr>
              <w:t>you</w:t>
            </w:r>
            <w:proofErr w:type="spellEnd"/>
            <w:r>
              <w:rPr>
                <w:bCs/>
                <w:sz w:val="24"/>
                <w:szCs w:val="24"/>
              </w:rPr>
              <w:t xml:space="preserve"> tube vpiši Čokolada. Spodaj je povezava. Poskusi ponavljati plesne gibe in obenem prepevati. Ples ob glasbi lahko večkrat ponoviš.</w:t>
            </w:r>
          </w:p>
          <w:p w:rsidR="00595C99" w:rsidRPr="00952F4F" w:rsidRDefault="00595C99" w:rsidP="001B1ED3">
            <w:pPr>
              <w:rPr>
                <w:b/>
                <w:bCs/>
                <w:sz w:val="24"/>
                <w:szCs w:val="24"/>
              </w:rPr>
            </w:pPr>
            <w:r>
              <w:rPr>
                <w:b/>
                <w:bCs/>
                <w:color w:val="0070C0"/>
                <w:sz w:val="24"/>
                <w:szCs w:val="24"/>
              </w:rPr>
              <w:t>https://www.youtube.com/watch?v=jAlsCu863DM</w:t>
            </w:r>
          </w:p>
        </w:tc>
      </w:tr>
    </w:tbl>
    <w:p w:rsidR="000351FE" w:rsidRDefault="000351FE"/>
    <w:p w:rsidR="0090008C" w:rsidRDefault="0090008C"/>
    <w:p w:rsidR="0090008C" w:rsidRDefault="0090008C"/>
    <w:p w:rsidR="0090008C" w:rsidRDefault="0090008C">
      <w:r>
        <w:t>Branje je zabavno!</w:t>
      </w:r>
    </w:p>
    <w:p w:rsidR="0090008C" w:rsidRDefault="0090008C">
      <w:r>
        <w:t>Naj ta teden poteka malo drugače, da bo še bolj zabavno, še bolj zanimivo! Želim ti veliko zabave!</w:t>
      </w:r>
    </w:p>
    <w:p w:rsidR="0090008C" w:rsidRDefault="0090008C">
      <w:r>
        <w:t>Učiteljica Tina</w:t>
      </w:r>
    </w:p>
    <w:p w:rsidR="0090008C" w:rsidRDefault="0090008C">
      <w:r>
        <w:rPr>
          <w:noProof/>
          <w:lang w:eastAsia="sl-SI"/>
        </w:rPr>
        <w:lastRenderedPageBreak/>
        <mc:AlternateContent>
          <mc:Choice Requires="wps">
            <w:drawing>
              <wp:anchor distT="0" distB="0" distL="114300" distR="114300" simplePos="0" relativeHeight="251659264" behindDoc="0" locked="0" layoutInCell="1" allowOverlap="1" wp14:anchorId="37910B99" wp14:editId="5276CCA4">
                <wp:simplePos x="0" y="0"/>
                <wp:positionH relativeFrom="column">
                  <wp:posOffset>2181225</wp:posOffset>
                </wp:positionH>
                <wp:positionV relativeFrom="paragraph">
                  <wp:posOffset>-723900</wp:posOffset>
                </wp:positionV>
                <wp:extent cx="4267200" cy="1695450"/>
                <wp:effectExtent l="838200" t="19050" r="38100" b="19050"/>
                <wp:wrapNone/>
                <wp:docPr id="5" name="Ovalni oblaček 5"/>
                <wp:cNvGraphicFramePr/>
                <a:graphic xmlns:a="http://schemas.openxmlformats.org/drawingml/2006/main">
                  <a:graphicData uri="http://schemas.microsoft.com/office/word/2010/wordprocessingShape">
                    <wps:wsp>
                      <wps:cNvSpPr/>
                      <wps:spPr>
                        <a:xfrm>
                          <a:off x="0" y="0"/>
                          <a:ext cx="4267200" cy="1695450"/>
                        </a:xfrm>
                        <a:prstGeom prst="wedgeEllipseCallout">
                          <a:avLst>
                            <a:gd name="adj1" fmla="val -68487"/>
                            <a:gd name="adj2" fmla="val 1857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008C" w:rsidRPr="00514733" w:rsidRDefault="0090008C" w:rsidP="0090008C">
                            <w:pPr>
                              <w:spacing w:after="0" w:line="240" w:lineRule="auto"/>
                              <w:jc w:val="center"/>
                              <w:rPr>
                                <w:color w:val="0D0D0D" w:themeColor="text1" w:themeTint="F2"/>
                                <w:sz w:val="24"/>
                              </w:rPr>
                            </w:pPr>
                            <w:r w:rsidRPr="00514733">
                              <w:rPr>
                                <w:color w:val="0D0D0D" w:themeColor="text1" w:themeTint="F2"/>
                                <w:sz w:val="24"/>
                              </w:rPr>
                              <w:t>Vsak dan si izberi eno okence v razpredelnici.</w:t>
                            </w:r>
                          </w:p>
                          <w:p w:rsidR="0090008C" w:rsidRPr="00514733" w:rsidRDefault="0090008C" w:rsidP="0090008C">
                            <w:pPr>
                              <w:spacing w:after="0" w:line="240" w:lineRule="auto"/>
                              <w:jc w:val="center"/>
                              <w:rPr>
                                <w:color w:val="0D0D0D" w:themeColor="text1" w:themeTint="F2"/>
                                <w:sz w:val="24"/>
                              </w:rPr>
                            </w:pPr>
                            <w:r w:rsidRPr="00514733">
                              <w:rPr>
                                <w:color w:val="0D0D0D" w:themeColor="text1" w:themeTint="F2"/>
                                <w:sz w:val="24"/>
                              </w:rPr>
                              <w:t>Glasno beri.</w:t>
                            </w:r>
                          </w:p>
                          <w:p w:rsidR="0090008C" w:rsidRPr="00514733" w:rsidRDefault="0090008C" w:rsidP="0090008C">
                            <w:pPr>
                              <w:spacing w:after="0" w:line="240" w:lineRule="auto"/>
                              <w:jc w:val="center"/>
                              <w:rPr>
                                <w:color w:val="0D0D0D" w:themeColor="text1" w:themeTint="F2"/>
                                <w:sz w:val="24"/>
                              </w:rPr>
                            </w:pPr>
                            <w:r w:rsidRPr="00514733">
                              <w:rPr>
                                <w:color w:val="0D0D0D" w:themeColor="text1" w:themeTint="F2"/>
                                <w:sz w:val="24"/>
                              </w:rPr>
                              <w:t>Ko opraviš vse naloge, začni znova. Lahko si kakšen način tudi sam/-a spomniš.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10B9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5" o:spid="_x0000_s1026" type="#_x0000_t63" style="position:absolute;margin-left:171.75pt;margin-top:-57pt;width:336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" adj="-3993,14812" fillcolor="white [3212]" strokecolor="black [3213]" strokeweight="1pt">
                <v:textbox>
                  <w:txbxContent>
                    <w:p w:rsidR="0090008C" w:rsidRPr="00514733" w:rsidRDefault="0090008C" w:rsidP="0090008C">
                      <w:pPr>
                        <w:spacing w:after="0" w:line="240" w:lineRule="auto"/>
                        <w:jc w:val="center"/>
                        <w:rPr>
                          <w:color w:val="0D0D0D" w:themeColor="text1" w:themeTint="F2"/>
                          <w:sz w:val="24"/>
                        </w:rPr>
                      </w:pPr>
                      <w:r w:rsidRPr="00514733">
                        <w:rPr>
                          <w:color w:val="0D0D0D" w:themeColor="text1" w:themeTint="F2"/>
                          <w:sz w:val="24"/>
                        </w:rPr>
                        <w:t>Vsak dan si izberi eno okence v razpredelnici.</w:t>
                      </w:r>
                    </w:p>
                    <w:p w:rsidR="0090008C" w:rsidRPr="00514733" w:rsidRDefault="0090008C" w:rsidP="0090008C">
                      <w:pPr>
                        <w:spacing w:after="0" w:line="240" w:lineRule="auto"/>
                        <w:jc w:val="center"/>
                        <w:rPr>
                          <w:color w:val="0D0D0D" w:themeColor="text1" w:themeTint="F2"/>
                          <w:sz w:val="24"/>
                        </w:rPr>
                      </w:pPr>
                      <w:r w:rsidRPr="00514733">
                        <w:rPr>
                          <w:color w:val="0D0D0D" w:themeColor="text1" w:themeTint="F2"/>
                          <w:sz w:val="24"/>
                        </w:rPr>
                        <w:t>Glasno beri.</w:t>
                      </w:r>
                    </w:p>
                    <w:p w:rsidR="0090008C" w:rsidRPr="00514733" w:rsidRDefault="0090008C" w:rsidP="0090008C">
                      <w:pPr>
                        <w:spacing w:after="0" w:line="240" w:lineRule="auto"/>
                        <w:jc w:val="center"/>
                        <w:rPr>
                          <w:color w:val="0D0D0D" w:themeColor="text1" w:themeTint="F2"/>
                          <w:sz w:val="24"/>
                        </w:rPr>
                      </w:pPr>
                      <w:r w:rsidRPr="00514733">
                        <w:rPr>
                          <w:color w:val="0D0D0D" w:themeColor="text1" w:themeTint="F2"/>
                          <w:sz w:val="24"/>
                        </w:rPr>
                        <w:t>Ko opraviš vse naloge, začni znova. Lahko si kakšen način tudi sam/-a spomniš.</w:t>
                      </w:r>
                    </w:p>
                  </w:txbxContent>
                </v:textbox>
              </v:shape>
            </w:pict>
          </mc:Fallback>
        </mc:AlternateContent>
      </w:r>
      <w:r>
        <w:rPr>
          <w:noProof/>
          <w:lang w:eastAsia="sl-SI"/>
        </w:rPr>
        <w:drawing>
          <wp:inline distT="0" distB="0" distL="0" distR="0" wp14:anchorId="148DA9E6" wp14:editId="19BB89AA">
            <wp:extent cx="1885950" cy="1270813"/>
            <wp:effectExtent l="0" t="0" r="0"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her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0155" cy="1273646"/>
                    </a:xfrm>
                    <a:prstGeom prst="rect">
                      <a:avLst/>
                    </a:prstGeom>
                  </pic:spPr>
                </pic:pic>
              </a:graphicData>
            </a:graphic>
          </wp:inline>
        </w:drawing>
      </w:r>
    </w:p>
    <w:p w:rsidR="0090008C" w:rsidRDefault="0090008C">
      <w:r>
        <w:rPr>
          <w:noProof/>
          <w:lang w:eastAsia="sl-SI"/>
        </w:rPr>
        <w:drawing>
          <wp:inline distT="0" distB="0" distL="0" distR="0" wp14:anchorId="21BA1FCF" wp14:editId="7C6305A3">
            <wp:extent cx="5760720" cy="4832524"/>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832524"/>
                    </a:xfrm>
                    <a:prstGeom prst="rect">
                      <a:avLst/>
                    </a:prstGeom>
                    <a:noFill/>
                  </pic:spPr>
                </pic:pic>
              </a:graphicData>
            </a:graphic>
          </wp:inline>
        </w:drawing>
      </w:r>
    </w:p>
    <w:p w:rsidR="0090008C" w:rsidRDefault="0090008C"/>
    <w:sectPr w:rsidR="009000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695" w:rsidRDefault="009D0695" w:rsidP="0090008C">
      <w:pPr>
        <w:spacing w:after="0" w:line="240" w:lineRule="auto"/>
      </w:pPr>
      <w:r>
        <w:separator/>
      </w:r>
    </w:p>
  </w:endnote>
  <w:endnote w:type="continuationSeparator" w:id="0">
    <w:p w:rsidR="009D0695" w:rsidRDefault="009D0695" w:rsidP="0090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695" w:rsidRDefault="009D0695" w:rsidP="0090008C">
      <w:pPr>
        <w:spacing w:after="0" w:line="240" w:lineRule="auto"/>
      </w:pPr>
      <w:r>
        <w:separator/>
      </w:r>
    </w:p>
  </w:footnote>
  <w:footnote w:type="continuationSeparator" w:id="0">
    <w:p w:rsidR="009D0695" w:rsidRDefault="009D0695" w:rsidP="00900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855"/>
    <w:multiLevelType w:val="hybridMultilevel"/>
    <w:tmpl w:val="0A42FBB2"/>
    <w:lvl w:ilvl="0" w:tplc="04240001">
      <w:start w:val="1"/>
      <w:numFmt w:val="bullet"/>
      <w:lvlText w:val=""/>
      <w:lvlJc w:val="left"/>
      <w:pPr>
        <w:ind w:left="832" w:hanging="360"/>
      </w:pPr>
      <w:rPr>
        <w:rFonts w:ascii="Symbol" w:hAnsi="Symbol" w:hint="default"/>
      </w:rPr>
    </w:lvl>
    <w:lvl w:ilvl="1" w:tplc="04240003" w:tentative="1">
      <w:start w:val="1"/>
      <w:numFmt w:val="bullet"/>
      <w:lvlText w:val="o"/>
      <w:lvlJc w:val="left"/>
      <w:pPr>
        <w:ind w:left="1552" w:hanging="360"/>
      </w:pPr>
      <w:rPr>
        <w:rFonts w:ascii="Courier New" w:hAnsi="Courier New" w:cs="Courier New" w:hint="default"/>
      </w:rPr>
    </w:lvl>
    <w:lvl w:ilvl="2" w:tplc="04240005" w:tentative="1">
      <w:start w:val="1"/>
      <w:numFmt w:val="bullet"/>
      <w:lvlText w:val=""/>
      <w:lvlJc w:val="left"/>
      <w:pPr>
        <w:ind w:left="2272" w:hanging="360"/>
      </w:pPr>
      <w:rPr>
        <w:rFonts w:ascii="Wingdings" w:hAnsi="Wingdings" w:hint="default"/>
      </w:rPr>
    </w:lvl>
    <w:lvl w:ilvl="3" w:tplc="04240001" w:tentative="1">
      <w:start w:val="1"/>
      <w:numFmt w:val="bullet"/>
      <w:lvlText w:val=""/>
      <w:lvlJc w:val="left"/>
      <w:pPr>
        <w:ind w:left="2992" w:hanging="360"/>
      </w:pPr>
      <w:rPr>
        <w:rFonts w:ascii="Symbol" w:hAnsi="Symbol" w:hint="default"/>
      </w:rPr>
    </w:lvl>
    <w:lvl w:ilvl="4" w:tplc="04240003" w:tentative="1">
      <w:start w:val="1"/>
      <w:numFmt w:val="bullet"/>
      <w:lvlText w:val="o"/>
      <w:lvlJc w:val="left"/>
      <w:pPr>
        <w:ind w:left="3712" w:hanging="360"/>
      </w:pPr>
      <w:rPr>
        <w:rFonts w:ascii="Courier New" w:hAnsi="Courier New" w:cs="Courier New" w:hint="default"/>
      </w:rPr>
    </w:lvl>
    <w:lvl w:ilvl="5" w:tplc="04240005" w:tentative="1">
      <w:start w:val="1"/>
      <w:numFmt w:val="bullet"/>
      <w:lvlText w:val=""/>
      <w:lvlJc w:val="left"/>
      <w:pPr>
        <w:ind w:left="4432" w:hanging="360"/>
      </w:pPr>
      <w:rPr>
        <w:rFonts w:ascii="Wingdings" w:hAnsi="Wingdings" w:hint="default"/>
      </w:rPr>
    </w:lvl>
    <w:lvl w:ilvl="6" w:tplc="04240001" w:tentative="1">
      <w:start w:val="1"/>
      <w:numFmt w:val="bullet"/>
      <w:lvlText w:val=""/>
      <w:lvlJc w:val="left"/>
      <w:pPr>
        <w:ind w:left="5152" w:hanging="360"/>
      </w:pPr>
      <w:rPr>
        <w:rFonts w:ascii="Symbol" w:hAnsi="Symbol" w:hint="default"/>
      </w:rPr>
    </w:lvl>
    <w:lvl w:ilvl="7" w:tplc="04240003" w:tentative="1">
      <w:start w:val="1"/>
      <w:numFmt w:val="bullet"/>
      <w:lvlText w:val="o"/>
      <w:lvlJc w:val="left"/>
      <w:pPr>
        <w:ind w:left="5872" w:hanging="360"/>
      </w:pPr>
      <w:rPr>
        <w:rFonts w:ascii="Courier New" w:hAnsi="Courier New" w:cs="Courier New" w:hint="default"/>
      </w:rPr>
    </w:lvl>
    <w:lvl w:ilvl="8" w:tplc="04240005" w:tentative="1">
      <w:start w:val="1"/>
      <w:numFmt w:val="bullet"/>
      <w:lvlText w:val=""/>
      <w:lvlJc w:val="left"/>
      <w:pPr>
        <w:ind w:left="6592" w:hanging="360"/>
      </w:pPr>
      <w:rPr>
        <w:rFonts w:ascii="Wingdings" w:hAnsi="Wingdings" w:hint="default"/>
      </w:rPr>
    </w:lvl>
  </w:abstractNum>
  <w:abstractNum w:abstractNumId="1" w15:restartNumberingAfterBreak="0">
    <w:nsid w:val="3F2C3F2F"/>
    <w:multiLevelType w:val="hybridMultilevel"/>
    <w:tmpl w:val="72C42C5E"/>
    <w:lvl w:ilvl="0" w:tplc="04240001">
      <w:start w:val="1"/>
      <w:numFmt w:val="bullet"/>
      <w:lvlText w:val=""/>
      <w:lvlJc w:val="left"/>
      <w:pPr>
        <w:ind w:left="720" w:hanging="360"/>
      </w:pPr>
      <w:rPr>
        <w:rFonts w:ascii="Symbol" w:hAnsi="Symbol" w:hint="default"/>
      </w:rPr>
    </w:lvl>
    <w:lvl w:ilvl="1" w:tplc="5D3C52EA">
      <w:start w:val="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7F41C4"/>
    <w:multiLevelType w:val="hybridMultilevel"/>
    <w:tmpl w:val="24ECE6F2"/>
    <w:lvl w:ilvl="0" w:tplc="04240001">
      <w:start w:val="1"/>
      <w:numFmt w:val="bullet"/>
      <w:lvlText w:val=""/>
      <w:lvlJc w:val="left"/>
      <w:pPr>
        <w:ind w:left="1192" w:hanging="360"/>
      </w:pPr>
      <w:rPr>
        <w:rFonts w:ascii="Symbol" w:hAnsi="Symbol" w:hint="default"/>
      </w:rPr>
    </w:lvl>
    <w:lvl w:ilvl="1" w:tplc="04240003" w:tentative="1">
      <w:start w:val="1"/>
      <w:numFmt w:val="bullet"/>
      <w:lvlText w:val="o"/>
      <w:lvlJc w:val="left"/>
      <w:pPr>
        <w:ind w:left="1912" w:hanging="360"/>
      </w:pPr>
      <w:rPr>
        <w:rFonts w:ascii="Courier New" w:hAnsi="Courier New" w:cs="Courier New" w:hint="default"/>
      </w:rPr>
    </w:lvl>
    <w:lvl w:ilvl="2" w:tplc="04240005" w:tentative="1">
      <w:start w:val="1"/>
      <w:numFmt w:val="bullet"/>
      <w:lvlText w:val=""/>
      <w:lvlJc w:val="left"/>
      <w:pPr>
        <w:ind w:left="2632" w:hanging="360"/>
      </w:pPr>
      <w:rPr>
        <w:rFonts w:ascii="Wingdings" w:hAnsi="Wingdings" w:hint="default"/>
      </w:rPr>
    </w:lvl>
    <w:lvl w:ilvl="3" w:tplc="04240001" w:tentative="1">
      <w:start w:val="1"/>
      <w:numFmt w:val="bullet"/>
      <w:lvlText w:val=""/>
      <w:lvlJc w:val="left"/>
      <w:pPr>
        <w:ind w:left="3352" w:hanging="360"/>
      </w:pPr>
      <w:rPr>
        <w:rFonts w:ascii="Symbol" w:hAnsi="Symbol" w:hint="default"/>
      </w:rPr>
    </w:lvl>
    <w:lvl w:ilvl="4" w:tplc="04240003" w:tentative="1">
      <w:start w:val="1"/>
      <w:numFmt w:val="bullet"/>
      <w:lvlText w:val="o"/>
      <w:lvlJc w:val="left"/>
      <w:pPr>
        <w:ind w:left="4072" w:hanging="360"/>
      </w:pPr>
      <w:rPr>
        <w:rFonts w:ascii="Courier New" w:hAnsi="Courier New" w:cs="Courier New" w:hint="default"/>
      </w:rPr>
    </w:lvl>
    <w:lvl w:ilvl="5" w:tplc="04240005" w:tentative="1">
      <w:start w:val="1"/>
      <w:numFmt w:val="bullet"/>
      <w:lvlText w:val=""/>
      <w:lvlJc w:val="left"/>
      <w:pPr>
        <w:ind w:left="4792" w:hanging="360"/>
      </w:pPr>
      <w:rPr>
        <w:rFonts w:ascii="Wingdings" w:hAnsi="Wingdings" w:hint="default"/>
      </w:rPr>
    </w:lvl>
    <w:lvl w:ilvl="6" w:tplc="04240001" w:tentative="1">
      <w:start w:val="1"/>
      <w:numFmt w:val="bullet"/>
      <w:lvlText w:val=""/>
      <w:lvlJc w:val="left"/>
      <w:pPr>
        <w:ind w:left="5512" w:hanging="360"/>
      </w:pPr>
      <w:rPr>
        <w:rFonts w:ascii="Symbol" w:hAnsi="Symbol" w:hint="default"/>
      </w:rPr>
    </w:lvl>
    <w:lvl w:ilvl="7" w:tplc="04240003" w:tentative="1">
      <w:start w:val="1"/>
      <w:numFmt w:val="bullet"/>
      <w:lvlText w:val="o"/>
      <w:lvlJc w:val="left"/>
      <w:pPr>
        <w:ind w:left="6232" w:hanging="360"/>
      </w:pPr>
      <w:rPr>
        <w:rFonts w:ascii="Courier New" w:hAnsi="Courier New" w:cs="Courier New" w:hint="default"/>
      </w:rPr>
    </w:lvl>
    <w:lvl w:ilvl="8" w:tplc="04240005" w:tentative="1">
      <w:start w:val="1"/>
      <w:numFmt w:val="bullet"/>
      <w:lvlText w:val=""/>
      <w:lvlJc w:val="left"/>
      <w:pPr>
        <w:ind w:left="6952" w:hanging="360"/>
      </w:pPr>
      <w:rPr>
        <w:rFonts w:ascii="Wingdings" w:hAnsi="Wingdings" w:hint="default"/>
      </w:rPr>
    </w:lvl>
  </w:abstractNum>
  <w:abstractNum w:abstractNumId="3" w15:restartNumberingAfterBreak="0">
    <w:nsid w:val="5AE54C8F"/>
    <w:multiLevelType w:val="hybridMultilevel"/>
    <w:tmpl w:val="20F602B6"/>
    <w:lvl w:ilvl="0" w:tplc="04240001">
      <w:start w:val="1"/>
      <w:numFmt w:val="bullet"/>
      <w:lvlText w:val=""/>
      <w:lvlJc w:val="left"/>
      <w:pPr>
        <w:ind w:left="360" w:hanging="360"/>
      </w:pPr>
      <w:rPr>
        <w:rFonts w:ascii="Symbol" w:hAnsi="Symbol" w:hint="default"/>
        <w:b w:val="0"/>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686830F7"/>
    <w:multiLevelType w:val="hybridMultilevel"/>
    <w:tmpl w:val="551EB45C"/>
    <w:lvl w:ilvl="0" w:tplc="B1D4A6B0">
      <w:numFmt w:val="bullet"/>
      <w:lvlText w:val="-"/>
      <w:lvlJc w:val="left"/>
      <w:pPr>
        <w:ind w:left="720" w:hanging="360"/>
      </w:pPr>
      <w:rPr>
        <w:rFonts w:ascii="Roboto" w:eastAsiaTheme="minorHAnsi" w:hAnsi="Roboto"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92546F"/>
    <w:multiLevelType w:val="hybridMultilevel"/>
    <w:tmpl w:val="83303564"/>
    <w:lvl w:ilvl="0" w:tplc="0F78E4E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44"/>
    <w:rsid w:val="00010A91"/>
    <w:rsid w:val="000351FE"/>
    <w:rsid w:val="000C5C44"/>
    <w:rsid w:val="0035666B"/>
    <w:rsid w:val="00595C99"/>
    <w:rsid w:val="00732205"/>
    <w:rsid w:val="00750D20"/>
    <w:rsid w:val="0090008C"/>
    <w:rsid w:val="009D0695"/>
    <w:rsid w:val="00A4602F"/>
    <w:rsid w:val="00AA0FE4"/>
    <w:rsid w:val="00DE68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BFF57-CA22-4E3B-839E-F56D2574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5C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C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5C44"/>
    <w:rPr>
      <w:color w:val="0563C1" w:themeColor="hyperlink"/>
      <w:u w:val="single"/>
    </w:rPr>
  </w:style>
  <w:style w:type="character" w:styleId="Poudarek">
    <w:name w:val="Emphasis"/>
    <w:basedOn w:val="Privzetapisavaodstavka"/>
    <w:uiPriority w:val="20"/>
    <w:qFormat/>
    <w:rsid w:val="000C5C44"/>
    <w:rPr>
      <w:i/>
      <w:iCs/>
    </w:rPr>
  </w:style>
  <w:style w:type="paragraph" w:styleId="Odstavekseznama">
    <w:name w:val="List Paragraph"/>
    <w:basedOn w:val="Navaden"/>
    <w:uiPriority w:val="34"/>
    <w:qFormat/>
    <w:rsid w:val="000C5C44"/>
    <w:pPr>
      <w:ind w:left="720"/>
      <w:contextualSpacing/>
    </w:pPr>
  </w:style>
  <w:style w:type="paragraph" w:styleId="Glava">
    <w:name w:val="header"/>
    <w:basedOn w:val="Navaden"/>
    <w:link w:val="GlavaZnak"/>
    <w:uiPriority w:val="99"/>
    <w:unhideWhenUsed/>
    <w:rsid w:val="0090008C"/>
    <w:pPr>
      <w:tabs>
        <w:tab w:val="center" w:pos="4536"/>
        <w:tab w:val="right" w:pos="9072"/>
      </w:tabs>
      <w:spacing w:after="0" w:line="240" w:lineRule="auto"/>
    </w:pPr>
  </w:style>
  <w:style w:type="character" w:customStyle="1" w:styleId="GlavaZnak">
    <w:name w:val="Glava Znak"/>
    <w:basedOn w:val="Privzetapisavaodstavka"/>
    <w:link w:val="Glava"/>
    <w:uiPriority w:val="99"/>
    <w:rsid w:val="0090008C"/>
  </w:style>
  <w:style w:type="paragraph" w:styleId="Noga">
    <w:name w:val="footer"/>
    <w:basedOn w:val="Navaden"/>
    <w:link w:val="NogaZnak"/>
    <w:uiPriority w:val="99"/>
    <w:unhideWhenUsed/>
    <w:rsid w:val="0090008C"/>
    <w:pPr>
      <w:tabs>
        <w:tab w:val="center" w:pos="4536"/>
        <w:tab w:val="right" w:pos="9072"/>
      </w:tabs>
      <w:spacing w:after="0" w:line="240" w:lineRule="auto"/>
    </w:pPr>
  </w:style>
  <w:style w:type="character" w:customStyle="1" w:styleId="NogaZnak">
    <w:name w:val="Noga Znak"/>
    <w:basedOn w:val="Privzetapisavaodstavka"/>
    <w:link w:val="Noga"/>
    <w:uiPriority w:val="99"/>
    <w:rsid w:val="0090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6625">
      <w:bodyDiv w:val="1"/>
      <w:marLeft w:val="0"/>
      <w:marRight w:val="0"/>
      <w:marTop w:val="0"/>
      <w:marBottom w:val="0"/>
      <w:divBdr>
        <w:top w:val="none" w:sz="0" w:space="0" w:color="auto"/>
        <w:left w:val="none" w:sz="0" w:space="0" w:color="auto"/>
        <w:bottom w:val="none" w:sz="0" w:space="0" w:color="auto"/>
        <w:right w:val="none" w:sz="0" w:space="0" w:color="auto"/>
      </w:divBdr>
    </w:div>
    <w:div w:id="21295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ibi.si/" TargetMode="External"/><Relationship Id="rId3" Type="http://schemas.openxmlformats.org/officeDocument/2006/relationships/settings" Target="settings.xml"/><Relationship Id="rId7" Type="http://schemas.openxmlformats.org/officeDocument/2006/relationships/hyperlink" Target="mailto:katja.turk@guest.arne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Uporabnik</cp:lastModifiedBy>
  <cp:revision>2</cp:revision>
  <dcterms:created xsi:type="dcterms:W3CDTF">2020-03-29T09:45:00Z</dcterms:created>
  <dcterms:modified xsi:type="dcterms:W3CDTF">2020-03-29T09:45:00Z</dcterms:modified>
</cp:coreProperties>
</file>